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4325CD"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SPECTRUM</w:t>
      </w:r>
      <w:r w:rsidR="001032A9">
        <w:rPr>
          <w:sz w:val="20"/>
          <w:szCs w:val="20"/>
        </w:rPr>
        <w:t xml:space="preserve"> ASH</w:t>
      </w:r>
      <w:r w:rsidRPr="00EF369D">
        <w:rPr>
          <w:sz w:val="20"/>
          <w:szCs w:val="20"/>
        </w:rPr>
        <w:t xml:space="preserve"> GLAZE</w:t>
      </w:r>
      <w:r w:rsidR="001032A9">
        <w:rPr>
          <w:sz w:val="20"/>
          <w:szCs w:val="20"/>
        </w:rPr>
        <w:t>S CONE 4/6</w:t>
      </w:r>
      <w:r w:rsidR="00671421">
        <w:rPr>
          <w:sz w:val="20"/>
          <w:szCs w:val="20"/>
        </w:rPr>
        <w:t xml:space="preserve"> (</w:t>
      </w:r>
      <w:r w:rsidR="001032A9">
        <w:rPr>
          <w:sz w:val="20"/>
          <w:szCs w:val="20"/>
        </w:rPr>
        <w:t>1420-1426</w:t>
      </w:r>
      <w:r w:rsidRPr="00EF369D">
        <w:rPr>
          <w:sz w:val="20"/>
          <w:szCs w:val="20"/>
        </w:rPr>
        <w:t>)</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800C2" w:rsidRPr="00EF369D" w:rsidRDefault="00E800C2" w:rsidP="00E800C2">
      <w:pPr>
        <w:jc w:val="center"/>
        <w:rPr>
          <w:b/>
          <w:sz w:val="28"/>
          <w:szCs w:val="28"/>
        </w:rPr>
      </w:pPr>
      <w:r w:rsidRPr="00EF369D">
        <w:rPr>
          <w:b/>
          <w:sz w:val="28"/>
          <w:szCs w:val="28"/>
        </w:rPr>
        <w:t>SECTION II - HAZARDS IDENTIFICATION</w:t>
      </w:r>
    </w:p>
    <w:p w:rsidR="00E800C2" w:rsidRPr="00EF369D" w:rsidRDefault="00E800C2" w:rsidP="00E800C2">
      <w:r w:rsidRPr="00EF369D">
        <w:t>Classification in accordance with paragraph (d) of 29 CFR 1910.1200.</w:t>
      </w:r>
    </w:p>
    <w:p w:rsidR="00E800C2" w:rsidRPr="00EF369D" w:rsidRDefault="00EC146D" w:rsidP="00EC146D">
      <w:pPr>
        <w:pStyle w:val="NoSpacing"/>
        <w:rPr>
          <w:sz w:val="20"/>
          <w:szCs w:val="20"/>
        </w:rPr>
      </w:pPr>
      <w:r w:rsidRPr="00EF369D">
        <w:rPr>
          <w:sz w:val="20"/>
          <w:szCs w:val="20"/>
        </w:rPr>
        <w:t>Skin Sensitization Category 1</w:t>
      </w:r>
    </w:p>
    <w:p w:rsidR="00EC146D" w:rsidRPr="00EF369D" w:rsidRDefault="00EC146D" w:rsidP="00EC146D">
      <w:pPr>
        <w:pStyle w:val="NoSpacing"/>
        <w:rPr>
          <w:sz w:val="20"/>
          <w:szCs w:val="20"/>
        </w:rPr>
      </w:pPr>
      <w:r w:rsidRPr="00EF369D">
        <w:rPr>
          <w:sz w:val="20"/>
          <w:szCs w:val="20"/>
        </w:rPr>
        <w:t>Reproductive Toxicity - Category 1B</w:t>
      </w:r>
    </w:p>
    <w:p w:rsidR="00EC146D" w:rsidRPr="00EF369D" w:rsidRDefault="00EC146D" w:rsidP="00EC146D">
      <w:pPr>
        <w:pStyle w:val="NoSpacing"/>
        <w:rPr>
          <w:sz w:val="20"/>
          <w:szCs w:val="20"/>
        </w:rPr>
      </w:pPr>
      <w:r w:rsidRPr="00EF369D">
        <w:rPr>
          <w:sz w:val="20"/>
          <w:szCs w:val="20"/>
        </w:rPr>
        <w:t>Reproductive Toxicity - Category 2</w:t>
      </w:r>
    </w:p>
    <w:p w:rsidR="00EC146D" w:rsidRPr="00EF369D" w:rsidRDefault="00EC146D" w:rsidP="00EC146D">
      <w:pPr>
        <w:pStyle w:val="NoSpacing"/>
        <w:rPr>
          <w:sz w:val="20"/>
          <w:szCs w:val="20"/>
        </w:rPr>
      </w:pPr>
      <w:r w:rsidRPr="00EF369D">
        <w:rPr>
          <w:sz w:val="20"/>
          <w:szCs w:val="20"/>
        </w:rPr>
        <w:t>Acute Toxicity Oral - Category 4</w:t>
      </w:r>
    </w:p>
    <w:p w:rsidR="00EC146D" w:rsidRPr="00EF369D" w:rsidRDefault="00EC146D" w:rsidP="00EC146D">
      <w:pPr>
        <w:pStyle w:val="NoSpacing"/>
        <w:rPr>
          <w:sz w:val="20"/>
          <w:szCs w:val="20"/>
        </w:rPr>
      </w:pPr>
      <w:r w:rsidRPr="00EF369D">
        <w:rPr>
          <w:sz w:val="20"/>
          <w:szCs w:val="20"/>
        </w:rPr>
        <w:t>Germ Cell Mutagenicity - Category 2</w:t>
      </w:r>
    </w:p>
    <w:p w:rsidR="00EC146D" w:rsidRPr="00EF369D" w:rsidRDefault="002408FC" w:rsidP="00EC146D">
      <w:pPr>
        <w:pStyle w:val="NoSpacing"/>
        <w:rPr>
          <w:sz w:val="20"/>
          <w:szCs w:val="20"/>
        </w:rPr>
      </w:pPr>
      <w:r>
        <w:rPr>
          <w:sz w:val="20"/>
          <w:szCs w:val="20"/>
        </w:rPr>
        <w:t>Specific Target</w:t>
      </w:r>
      <w:r w:rsidR="00EC146D" w:rsidRPr="00EF369D">
        <w:rPr>
          <w:sz w:val="20"/>
          <w:szCs w:val="20"/>
        </w:rPr>
        <w:t xml:space="preserve"> Organ Toxicity - Repeated or Prolonged Exposure - Category 1</w:t>
      </w:r>
    </w:p>
    <w:p w:rsidR="00EC146D" w:rsidRPr="00EF369D" w:rsidRDefault="00EC146D" w:rsidP="00EC146D">
      <w:pPr>
        <w:pStyle w:val="NoSpacing"/>
        <w:rPr>
          <w:sz w:val="20"/>
          <w:szCs w:val="20"/>
        </w:rPr>
      </w:pPr>
      <w:r w:rsidRPr="00EF369D">
        <w:rPr>
          <w:sz w:val="20"/>
          <w:szCs w:val="20"/>
        </w:rPr>
        <w:t>Carcinogenicity - Category 1A</w:t>
      </w:r>
    </w:p>
    <w:p w:rsidR="00EC146D" w:rsidRPr="00EF369D" w:rsidRDefault="00EC146D" w:rsidP="00EC146D">
      <w:pPr>
        <w:pStyle w:val="NoSpacing"/>
        <w:rPr>
          <w:sz w:val="20"/>
          <w:szCs w:val="20"/>
        </w:rPr>
      </w:pPr>
      <w:r w:rsidRPr="00EF369D">
        <w:rPr>
          <w:sz w:val="20"/>
          <w:szCs w:val="20"/>
        </w:rPr>
        <w:t>Hazardous to the Aquatic Environment - Chronic - Category 1</w:t>
      </w:r>
    </w:p>
    <w:p w:rsidR="00EC146D" w:rsidRPr="00EF369D" w:rsidRDefault="00EC146D" w:rsidP="00EC146D">
      <w:pPr>
        <w:pStyle w:val="NoSpacing"/>
        <w:rPr>
          <w:sz w:val="20"/>
          <w:szCs w:val="20"/>
        </w:rPr>
      </w:pPr>
      <w:r w:rsidRPr="00EF369D">
        <w:rPr>
          <w:sz w:val="20"/>
          <w:szCs w:val="20"/>
        </w:rPr>
        <w:t>Hazardous to the Aquatic Environment - Chronic - Category 2</w:t>
      </w:r>
    </w:p>
    <w:p w:rsidR="00EC146D" w:rsidRPr="00EF369D" w:rsidRDefault="00EC146D" w:rsidP="00EC146D">
      <w:pPr>
        <w:pStyle w:val="NoSpacing"/>
        <w:rPr>
          <w:sz w:val="20"/>
          <w:szCs w:val="20"/>
        </w:rPr>
      </w:pPr>
      <w:r w:rsidRPr="00EF369D">
        <w:rPr>
          <w:sz w:val="20"/>
          <w:szCs w:val="20"/>
        </w:rPr>
        <w:t>Hazardous to the Aquatic Environment - Chronic - Category 4</w:t>
      </w:r>
    </w:p>
    <w:p w:rsidR="00EC146D" w:rsidRPr="00EF369D" w:rsidRDefault="00EC146D" w:rsidP="00EC146D">
      <w:pPr>
        <w:pStyle w:val="NoSpacing"/>
        <w:rPr>
          <w:sz w:val="20"/>
          <w:szCs w:val="20"/>
        </w:rPr>
      </w:pPr>
      <w:r w:rsidRPr="00EF369D">
        <w:rPr>
          <w:sz w:val="20"/>
          <w:szCs w:val="20"/>
        </w:rPr>
        <w:t>Hazardous to the Aquatic Environment - Acute - Category 1</w:t>
      </w:r>
    </w:p>
    <w:p w:rsidR="00EC146D" w:rsidRDefault="00EC146D" w:rsidP="00E800C2">
      <w:pPr>
        <w:rPr>
          <w:sz w:val="24"/>
          <w:szCs w:val="24"/>
        </w:rPr>
      </w:pPr>
    </w:p>
    <w:p w:rsidR="00EC146D" w:rsidRPr="00EF369D" w:rsidRDefault="00EC146D" w:rsidP="00E800C2">
      <w:pPr>
        <w:rPr>
          <w:b/>
        </w:rPr>
      </w:pPr>
      <w:r w:rsidRPr="00EF369D">
        <w:rPr>
          <w:b/>
        </w:rPr>
        <w:t>GHS Label Elements</w:t>
      </w:r>
    </w:p>
    <w:p w:rsidR="00EC146D" w:rsidRPr="00EF369D" w:rsidRDefault="00EC146D" w:rsidP="00E800C2">
      <w:pPr>
        <w:rPr>
          <w:b/>
        </w:rPr>
      </w:pPr>
      <w:r w:rsidRPr="00EF369D">
        <w:rPr>
          <w:b/>
        </w:rPr>
        <w:t>Symbol(s)</w:t>
      </w:r>
    </w:p>
    <w:p w:rsidR="00EC146D" w:rsidRDefault="00EC146D" w:rsidP="00E800C2">
      <w:pPr>
        <w:rPr>
          <w:b/>
          <w:sz w:val="24"/>
          <w:szCs w:val="24"/>
        </w:rPr>
      </w:pPr>
      <w:r w:rsidRPr="00EC146D">
        <w:rPr>
          <w:b/>
          <w:noProof/>
          <w:sz w:val="24"/>
          <w:szCs w:val="24"/>
          <w:lang w:eastAsia="en-CA"/>
        </w:rPr>
        <w:drawing>
          <wp:inline distT="0" distB="0" distL="0" distR="0">
            <wp:extent cx="889000" cy="8890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92419" cy="892419"/>
                    </a:xfrm>
                    <a:prstGeom prst="rect">
                      <a:avLst/>
                    </a:prstGeom>
                    <a:noFill/>
                    <a:ln w="9525">
                      <a:noFill/>
                      <a:miter lim="800000"/>
                      <a:headEnd/>
                      <a:tailEnd/>
                    </a:ln>
                  </pic:spPr>
                </pic:pic>
              </a:graphicData>
            </a:graphic>
          </wp:inline>
        </w:drawing>
      </w:r>
      <w:r w:rsidRPr="00EC146D">
        <w:rPr>
          <w:b/>
          <w:noProof/>
          <w:sz w:val="24"/>
          <w:szCs w:val="24"/>
          <w:lang w:eastAsia="en-CA"/>
        </w:rPr>
        <w:drawing>
          <wp:inline distT="0" distB="0" distL="0" distR="0">
            <wp:extent cx="9048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4875" cy="895350"/>
                    </a:xfrm>
                    <a:prstGeom prst="rect">
                      <a:avLst/>
                    </a:prstGeom>
                    <a:noFill/>
                    <a:ln w="9525">
                      <a:noFill/>
                      <a:miter lim="800000"/>
                      <a:headEnd/>
                      <a:tailEnd/>
                    </a:ln>
                  </pic:spPr>
                </pic:pic>
              </a:graphicData>
            </a:graphic>
          </wp:inline>
        </w:drawing>
      </w:r>
      <w:r w:rsidRPr="00EC146D">
        <w:rPr>
          <w:b/>
          <w:noProof/>
          <w:sz w:val="24"/>
          <w:szCs w:val="24"/>
          <w:lang w:eastAsia="en-CA"/>
        </w:rPr>
        <w:drawing>
          <wp:inline distT="0" distB="0" distL="0" distR="0">
            <wp:extent cx="869615" cy="900895"/>
            <wp:effectExtent l="19050" t="0" r="668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75709" cy="907209"/>
                    </a:xfrm>
                    <a:prstGeom prst="rect">
                      <a:avLst/>
                    </a:prstGeom>
                    <a:noFill/>
                    <a:ln w="9525">
                      <a:noFill/>
                      <a:miter lim="800000"/>
                      <a:headEnd/>
                      <a:tailEnd/>
                    </a:ln>
                  </pic:spPr>
                </pic:pic>
              </a:graphicData>
            </a:graphic>
          </wp:inline>
        </w:drawing>
      </w:r>
    </w:p>
    <w:p w:rsidR="00EF369D" w:rsidRPr="00EF369D" w:rsidRDefault="00EF369D" w:rsidP="00EF369D">
      <w:pPr>
        <w:pStyle w:val="NoSpacing"/>
        <w:rPr>
          <w:b/>
        </w:rPr>
      </w:pPr>
      <w:r w:rsidRPr="00EF369D">
        <w:rPr>
          <w:b/>
        </w:rPr>
        <w:t>Signal Word(s)</w:t>
      </w:r>
    </w:p>
    <w:p w:rsidR="00EF369D" w:rsidRDefault="00EF369D" w:rsidP="00EF369D">
      <w:pPr>
        <w:pStyle w:val="NoSpacing"/>
        <w:rPr>
          <w:sz w:val="20"/>
          <w:szCs w:val="20"/>
        </w:rPr>
      </w:pPr>
      <w:r w:rsidRPr="00EF369D">
        <w:rPr>
          <w:sz w:val="20"/>
          <w:szCs w:val="20"/>
        </w:rPr>
        <w:t>Danger</w:t>
      </w:r>
    </w:p>
    <w:p w:rsidR="006B090C" w:rsidRPr="003C1A5D" w:rsidRDefault="006B090C" w:rsidP="003C1A5D">
      <w:pPr>
        <w:pStyle w:val="NoSpacing"/>
        <w:rPr>
          <w:b/>
        </w:rPr>
      </w:pPr>
      <w:r w:rsidRPr="003C1A5D">
        <w:rPr>
          <w:b/>
        </w:rPr>
        <w:lastRenderedPageBreak/>
        <w:t>Hazard Statement(s)</w:t>
      </w:r>
    </w:p>
    <w:p w:rsidR="006B090C" w:rsidRPr="003C1A5D" w:rsidRDefault="006B090C" w:rsidP="003C1A5D">
      <w:pPr>
        <w:pStyle w:val="NoSpacing"/>
        <w:rPr>
          <w:sz w:val="20"/>
          <w:szCs w:val="20"/>
        </w:rPr>
      </w:pPr>
      <w:r w:rsidRPr="003C1A5D">
        <w:rPr>
          <w:sz w:val="20"/>
          <w:szCs w:val="20"/>
        </w:rPr>
        <w:t xml:space="preserve">Causes damage to organs. Harmful if swallowed. May cause an allergic skin reaction. May cause cancer by inhalation. May cause long lasting harmful effects to aquatic life.. May damage fertility. May damage the unborn child. </w:t>
      </w:r>
      <w:r w:rsidR="003C1A5D" w:rsidRPr="003C1A5D">
        <w:rPr>
          <w:sz w:val="20"/>
          <w:szCs w:val="20"/>
        </w:rPr>
        <w:t>Suspected of causing genetic defects. Suspected of damaging the unborn child.  Toxic to aquatic life with long lasting effects. Very toxic to aquatic life. Very toxic to aquatic life with long lasting effects.</w:t>
      </w:r>
    </w:p>
    <w:p w:rsidR="003C1A5D" w:rsidRDefault="003C1A5D" w:rsidP="003C1A5D">
      <w:pPr>
        <w:pStyle w:val="NoSpacing"/>
      </w:pPr>
    </w:p>
    <w:p w:rsidR="006B090C" w:rsidRDefault="00EF369D" w:rsidP="00EF369D">
      <w:pPr>
        <w:rPr>
          <w:b/>
        </w:rPr>
      </w:pPr>
      <w:r w:rsidRPr="00EF369D">
        <w:rPr>
          <w:b/>
        </w:rPr>
        <w:t>Precautionary Statement(s)</w:t>
      </w:r>
    </w:p>
    <w:p w:rsidR="006B090C" w:rsidRPr="003C1A5D" w:rsidRDefault="006B090C" w:rsidP="006B090C">
      <w:pPr>
        <w:pStyle w:val="NoSpacing"/>
        <w:rPr>
          <w:b/>
        </w:rPr>
      </w:pPr>
      <w:r w:rsidRPr="003C1A5D">
        <w:rPr>
          <w:b/>
        </w:rPr>
        <w:t>Prevention</w:t>
      </w:r>
    </w:p>
    <w:p w:rsidR="006B090C" w:rsidRPr="003C1A5D" w:rsidRDefault="006B090C" w:rsidP="006B090C">
      <w:pPr>
        <w:pStyle w:val="NoSpacing"/>
        <w:rPr>
          <w:sz w:val="20"/>
          <w:szCs w:val="20"/>
        </w:rPr>
      </w:pPr>
      <w:r w:rsidRPr="003C1A5D">
        <w:rPr>
          <w:sz w:val="20"/>
          <w:szCs w:val="20"/>
        </w:rPr>
        <w:t>Obtain special instructions before use. Do not handle until all safety precautions have been read and understood. Do not breath dust/fume/gas/mist/vapours/spray. Wash hands thoroughly after handling. Do not eat, drink, or smoke when using this product. Contaminated work clothing should not be allowed out of the workplace. Avoid release to the environment. Wear protective gloves/protective clothing/eye protection/face protection.</w:t>
      </w:r>
    </w:p>
    <w:p w:rsidR="00EF369D" w:rsidRDefault="00EF369D" w:rsidP="00EF369D">
      <w:pPr>
        <w:pStyle w:val="NoSpacing"/>
      </w:pPr>
    </w:p>
    <w:p w:rsidR="003C1A5D" w:rsidRDefault="003C1A5D" w:rsidP="00EF369D">
      <w:pPr>
        <w:pStyle w:val="NoSpacing"/>
        <w:rPr>
          <w:b/>
        </w:rPr>
      </w:pPr>
      <w:r w:rsidRPr="003C1A5D">
        <w:rPr>
          <w:b/>
        </w:rPr>
        <w:t>Response</w:t>
      </w:r>
    </w:p>
    <w:p w:rsidR="003C1A5D" w:rsidRDefault="003C1A5D" w:rsidP="00EF369D">
      <w:pPr>
        <w:pStyle w:val="NoSpacing"/>
        <w:rPr>
          <w:sz w:val="20"/>
          <w:szCs w:val="20"/>
        </w:rPr>
      </w:pPr>
      <w:r>
        <w:rPr>
          <w:sz w:val="20"/>
          <w:szCs w:val="20"/>
        </w:rPr>
        <w:t>Call a POISON CENTER/doctor if you feel unwell. Get medical advice/attention. Get medical advice/attention if you feel unwell. Rinse mouth. Wash contaminated clothing before reuse. Collect spillage. IF SWALLOWED: Immediately call a POISON CENTER/doctor. IF ON SKIN: Wash with plenty of water. If exposed or concerned: Get medical advice/attention. If skin irritation or rash occurs: Get medical advice/attention.</w:t>
      </w:r>
    </w:p>
    <w:p w:rsidR="003C1A5D" w:rsidRDefault="003C1A5D" w:rsidP="00EF369D">
      <w:pPr>
        <w:pStyle w:val="NoSpacing"/>
        <w:rPr>
          <w:sz w:val="20"/>
          <w:szCs w:val="20"/>
        </w:rPr>
      </w:pPr>
    </w:p>
    <w:p w:rsidR="003C1A5D" w:rsidRDefault="003C1A5D" w:rsidP="003C1A5D">
      <w:pPr>
        <w:jc w:val="center"/>
        <w:rPr>
          <w:sz w:val="28"/>
          <w:szCs w:val="28"/>
        </w:rPr>
      </w:pPr>
    </w:p>
    <w:p w:rsidR="001102DE" w:rsidRDefault="001102DE" w:rsidP="001102DE">
      <w:pPr>
        <w:jc w:val="center"/>
        <w:rPr>
          <w:b/>
          <w:sz w:val="28"/>
          <w:szCs w:val="28"/>
        </w:rPr>
      </w:pPr>
      <w:r w:rsidRPr="001102DE">
        <w:rPr>
          <w:b/>
          <w:sz w:val="28"/>
          <w:szCs w:val="28"/>
        </w:rPr>
        <w:t>SECTION III - CO</w:t>
      </w:r>
      <w:r w:rsidR="004325CD">
        <w:rPr>
          <w:b/>
          <w:sz w:val="28"/>
          <w:szCs w:val="28"/>
        </w:rPr>
        <w:t>MPOSITION / INFORMATION ON HAZAR</w:t>
      </w:r>
      <w:r w:rsidRPr="001102DE">
        <w:rPr>
          <w:b/>
          <w:sz w:val="28"/>
          <w:szCs w:val="28"/>
        </w:rPr>
        <w:t>DOUS INGREDIENTS</w:t>
      </w:r>
    </w:p>
    <w:p w:rsidR="001102DE" w:rsidRPr="001102DE" w:rsidRDefault="001102DE" w:rsidP="001102DE">
      <w:pPr>
        <w:pStyle w:val="NoSpacing"/>
        <w:rPr>
          <w:b/>
          <w:sz w:val="24"/>
          <w:szCs w:val="24"/>
        </w:rPr>
      </w:pPr>
      <w:r>
        <w:t xml:space="preserve">                                                                                               </w:t>
      </w:r>
      <w:r w:rsidR="00A1526E">
        <w:t xml:space="preserve">         </w:t>
      </w:r>
      <w:r>
        <w:t xml:space="preserve"> </w:t>
      </w:r>
      <w:r w:rsidR="00A1526E">
        <w:t xml:space="preserve">   </w:t>
      </w:r>
      <w:r w:rsidRPr="001102DE">
        <w:rPr>
          <w:b/>
          <w:sz w:val="24"/>
          <w:szCs w:val="24"/>
        </w:rPr>
        <w:t>PEL/TLV</w:t>
      </w:r>
      <w:r>
        <w:rPr>
          <w:b/>
          <w:sz w:val="24"/>
          <w:szCs w:val="24"/>
        </w:rPr>
        <w:t xml:space="preserve">         Max</w:t>
      </w:r>
    </w:p>
    <w:p w:rsidR="001102DE" w:rsidRPr="00921C3F" w:rsidRDefault="001102DE" w:rsidP="00921C3F">
      <w:pPr>
        <w:pStyle w:val="NoSpacing"/>
        <w:rPr>
          <w:b/>
          <w:sz w:val="24"/>
          <w:szCs w:val="24"/>
        </w:rPr>
      </w:pPr>
      <w:r w:rsidRPr="00921C3F">
        <w:rPr>
          <w:b/>
          <w:sz w:val="24"/>
          <w:szCs w:val="24"/>
          <w:u w:val="single"/>
        </w:rPr>
        <w:t>Hazardous Ingredients</w:t>
      </w:r>
      <w:r w:rsidRPr="00921C3F">
        <w:rPr>
          <w:b/>
          <w:sz w:val="24"/>
          <w:szCs w:val="24"/>
        </w:rPr>
        <w:t xml:space="preserve">                          </w:t>
      </w:r>
      <w:r w:rsidR="00A1526E" w:rsidRPr="00921C3F">
        <w:rPr>
          <w:b/>
          <w:sz w:val="24"/>
          <w:szCs w:val="24"/>
        </w:rPr>
        <w:t xml:space="preserve">           </w:t>
      </w:r>
      <w:r w:rsidRPr="00921C3F">
        <w:rPr>
          <w:b/>
          <w:sz w:val="24"/>
          <w:szCs w:val="24"/>
        </w:rPr>
        <w:t xml:space="preserve"> </w:t>
      </w:r>
      <w:r w:rsidRPr="00921C3F">
        <w:rPr>
          <w:b/>
          <w:sz w:val="24"/>
          <w:szCs w:val="24"/>
          <w:u w:val="single"/>
        </w:rPr>
        <w:t>CAS/EC #</w:t>
      </w:r>
      <w:r w:rsidRPr="00921C3F">
        <w:rPr>
          <w:b/>
          <w:sz w:val="24"/>
          <w:szCs w:val="24"/>
        </w:rPr>
        <w:t xml:space="preserve">    </w:t>
      </w:r>
      <w:r w:rsidRPr="00921C3F">
        <w:rPr>
          <w:b/>
          <w:sz w:val="24"/>
          <w:szCs w:val="24"/>
          <w:u w:val="single"/>
        </w:rPr>
        <w:t>(MG/M#)</w:t>
      </w:r>
      <w:r w:rsidRPr="00921C3F">
        <w:rPr>
          <w:b/>
          <w:sz w:val="24"/>
          <w:szCs w:val="24"/>
        </w:rPr>
        <w:t xml:space="preserve">      </w:t>
      </w:r>
      <w:r w:rsidRPr="00921C3F">
        <w:rPr>
          <w:b/>
          <w:sz w:val="24"/>
          <w:szCs w:val="24"/>
          <w:u w:val="single"/>
        </w:rPr>
        <w:t>% Weight</w:t>
      </w:r>
      <w:r w:rsidRPr="00921C3F">
        <w:rPr>
          <w:b/>
          <w:sz w:val="24"/>
          <w:szCs w:val="24"/>
        </w:rPr>
        <w:t xml:space="preserve">   </w:t>
      </w:r>
      <w:r w:rsidRPr="00921C3F">
        <w:rPr>
          <w:b/>
          <w:sz w:val="24"/>
          <w:szCs w:val="24"/>
          <w:u w:val="single"/>
        </w:rPr>
        <w:t>NTP</w:t>
      </w:r>
      <w:r w:rsidRPr="00921C3F">
        <w:rPr>
          <w:b/>
          <w:sz w:val="24"/>
          <w:szCs w:val="24"/>
        </w:rPr>
        <w:t xml:space="preserve">   </w:t>
      </w:r>
      <w:r w:rsidRPr="00921C3F">
        <w:rPr>
          <w:b/>
          <w:sz w:val="24"/>
          <w:szCs w:val="24"/>
          <w:u w:val="single"/>
        </w:rPr>
        <w:t>IARC</w:t>
      </w:r>
    </w:p>
    <w:p w:rsidR="00921C3F" w:rsidRPr="00921C3F" w:rsidRDefault="00921C3F" w:rsidP="00921C3F">
      <w:pPr>
        <w:pStyle w:val="NoSpacing"/>
        <w:rPr>
          <w:b/>
        </w:rPr>
      </w:pPr>
    </w:p>
    <w:p w:rsidR="00A1526E" w:rsidRDefault="00A1526E" w:rsidP="00921C3F">
      <w:pPr>
        <w:pStyle w:val="NoSpacing"/>
      </w:pPr>
      <w:r>
        <w:t>VANADIUM PENTOXIDE                                             1314-62-1                 N/A          4.00000       N          N</w:t>
      </w:r>
    </w:p>
    <w:p w:rsidR="00A1526E" w:rsidRDefault="00A1526E" w:rsidP="00921C3F">
      <w:pPr>
        <w:pStyle w:val="NoSpacing"/>
      </w:pPr>
      <w:r>
        <w:t>MANGANESE                                                                7439-96-5                 5.00        17.60000       N          N</w:t>
      </w:r>
    </w:p>
    <w:p w:rsidR="00A1526E" w:rsidRDefault="00A1526E" w:rsidP="00921C3F">
      <w:pPr>
        <w:pStyle w:val="NoSpacing"/>
      </w:pPr>
      <w:r>
        <w:t xml:space="preserve">COPPER                                                                          7440-50-8          </w:t>
      </w:r>
      <w:r w:rsidR="00921C3F">
        <w:t xml:space="preserve">       1.00          3.54600   </w:t>
      </w:r>
      <w:r>
        <w:t xml:space="preserve">    N          N</w:t>
      </w:r>
    </w:p>
    <w:p w:rsidR="00A1526E" w:rsidRDefault="00A1526E" w:rsidP="00A1526E"/>
    <w:p w:rsidR="00A1526E" w:rsidRPr="00921C3F" w:rsidRDefault="00921C3F" w:rsidP="00921C3F">
      <w:pPr>
        <w:jc w:val="center"/>
        <w:rPr>
          <w:b/>
          <w:sz w:val="28"/>
          <w:szCs w:val="28"/>
        </w:rPr>
      </w:pPr>
      <w:r w:rsidRPr="00921C3F">
        <w:rPr>
          <w:b/>
          <w:sz w:val="28"/>
          <w:szCs w:val="28"/>
        </w:rPr>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E9231F"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lastRenderedPageBreak/>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E402D7" w:rsidRDefault="00E402D7" w:rsidP="00E402D7">
      <w:pPr>
        <w:jc w:val="center"/>
        <w:rPr>
          <w:b/>
          <w:sz w:val="28"/>
          <w:szCs w:val="28"/>
        </w:rPr>
      </w:pPr>
      <w:r>
        <w:rPr>
          <w:b/>
          <w:sz w:val="28"/>
          <w:szCs w:val="28"/>
        </w:rPr>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ENGINEERING CONTROLS: Keep in original container. NOT FOR USE IN HEALTH CARE FACILITIES. KEEP OUT OF REACH OF CHILDREN.</w:t>
      </w:r>
    </w:p>
    <w:p w:rsidR="002408FC" w:rsidRDefault="002408FC"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F71B0D" w:rsidRPr="00FA2CB8" w:rsidRDefault="00F71B0D" w:rsidP="00F71B0D">
      <w:pPr>
        <w:jc w:val="center"/>
        <w:rPr>
          <w:b/>
          <w:sz w:val="28"/>
          <w:szCs w:val="28"/>
        </w:rPr>
      </w:pPr>
      <w:r w:rsidRPr="00FA2CB8">
        <w:rPr>
          <w:b/>
          <w:sz w:val="28"/>
          <w:szCs w:val="28"/>
        </w:rPr>
        <w:t xml:space="preserve">SECTION </w:t>
      </w:r>
      <w:r>
        <w:rPr>
          <w:b/>
          <w:sz w:val="28"/>
          <w:szCs w:val="28"/>
        </w:rPr>
        <w:t>XI</w:t>
      </w:r>
      <w:r w:rsidRPr="00FA2CB8">
        <w:rPr>
          <w:b/>
          <w:sz w:val="28"/>
          <w:szCs w:val="28"/>
        </w:rPr>
        <w:t xml:space="preserve"> - </w:t>
      </w:r>
      <w:r>
        <w:rPr>
          <w:b/>
          <w:sz w:val="28"/>
          <w:szCs w:val="28"/>
        </w:rPr>
        <w:t>TOXOLOGICAL INFORMATION</w:t>
      </w:r>
    </w:p>
    <w:p w:rsidR="00517102" w:rsidRPr="005F3125" w:rsidRDefault="00517102" w:rsidP="005F3125">
      <w:pPr>
        <w:pStyle w:val="NoSpacing"/>
        <w:rPr>
          <w:sz w:val="20"/>
          <w:szCs w:val="20"/>
        </w:rPr>
      </w:pPr>
      <w:r w:rsidRPr="005F3125">
        <w:rPr>
          <w:sz w:val="20"/>
          <w:szCs w:val="20"/>
        </w:rPr>
        <w:t>ACUTE EFFECTS ASSOCIATED WITH USE OF THIS MATERIAL: EXPOSURE MAY CAUSE ACUTE OR DELAYEDDAMAGE TO THE LUNGS. MAY BE HARMFUL BY BREATHING DUSTS OR MISTS. MAY BE HARMFUL IF SWALLOWED. CONTACT MAY RESULT IN REDNESS OR PAIN IN THE EYES. EXPOSURE MAY RESULT IN SHORTNESS OF BREATH, CHEST PAIN, CHEST TIGHTNESS, WHEEZING AND A COUGH.</w:t>
      </w:r>
    </w:p>
    <w:p w:rsidR="00517102" w:rsidRPr="005F3125" w:rsidRDefault="00517102" w:rsidP="005F3125">
      <w:pPr>
        <w:pStyle w:val="NoSpacing"/>
        <w:rPr>
          <w:sz w:val="20"/>
          <w:szCs w:val="20"/>
        </w:rPr>
      </w:pPr>
      <w:r w:rsidRPr="005F3125">
        <w:rPr>
          <w:sz w:val="20"/>
          <w:szCs w:val="20"/>
        </w:rPr>
        <w:t>The summated LD50 is 566.6 mg/kg.</w:t>
      </w:r>
    </w:p>
    <w:p w:rsidR="005F3125" w:rsidRPr="005F3125" w:rsidRDefault="00517102" w:rsidP="005F3125">
      <w:pPr>
        <w:pStyle w:val="NoSpacing"/>
        <w:rPr>
          <w:sz w:val="20"/>
          <w:szCs w:val="20"/>
        </w:rPr>
      </w:pPr>
      <w:r w:rsidRPr="005F3125">
        <w:rPr>
          <w:sz w:val="20"/>
          <w:szCs w:val="20"/>
        </w:rPr>
        <w:t>The summated LC50 is 32924 mg/cubic meter.</w:t>
      </w:r>
    </w:p>
    <w:p w:rsidR="00F71B0D" w:rsidRDefault="005F3125" w:rsidP="005F3125">
      <w:pPr>
        <w:pStyle w:val="NoSpacing"/>
        <w:rPr>
          <w:sz w:val="20"/>
          <w:szCs w:val="20"/>
        </w:rPr>
      </w:pPr>
      <w:r w:rsidRPr="005F3125">
        <w:rPr>
          <w:sz w:val="20"/>
          <w:szCs w:val="20"/>
        </w:rPr>
        <w:t>This product is considered to be a known or suspected human carcinogen by NTP, IARC, or OSHA</w:t>
      </w:r>
      <w:r w:rsidR="00517102" w:rsidRPr="005F3125">
        <w:rPr>
          <w:sz w:val="20"/>
          <w:szCs w:val="20"/>
        </w:rPr>
        <w:t xml:space="preserve"> </w:t>
      </w:r>
      <w:r w:rsidRPr="005F3125">
        <w:rPr>
          <w:sz w:val="20"/>
          <w:szCs w:val="20"/>
        </w:rPr>
        <w:t>(see SECTION III).</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F3125" w:rsidRDefault="005F3125" w:rsidP="005F3125">
      <w:pPr>
        <w:pStyle w:val="NoSpacing"/>
        <w:rPr>
          <w:b/>
        </w:rPr>
      </w:pPr>
      <w:r w:rsidRPr="005F3125">
        <w:rPr>
          <w:b/>
        </w:rPr>
        <w:t>Aquatic Hazard Statement(s)</w:t>
      </w:r>
    </w:p>
    <w:p w:rsidR="005F3125" w:rsidRDefault="005F3125" w:rsidP="005F3125">
      <w:pPr>
        <w:pStyle w:val="NoSpacing"/>
        <w:rPr>
          <w:sz w:val="20"/>
          <w:szCs w:val="20"/>
        </w:rPr>
      </w:pPr>
      <w:r>
        <w:rPr>
          <w:sz w:val="20"/>
          <w:szCs w:val="20"/>
        </w:rPr>
        <w:t>Toxic to aquatic life with log lasting effects.</w:t>
      </w:r>
    </w:p>
    <w:p w:rsidR="005F3125" w:rsidRDefault="005F3125" w:rsidP="005F3125">
      <w:pPr>
        <w:pStyle w:val="NoSpacing"/>
        <w:rPr>
          <w:sz w:val="20"/>
          <w:szCs w:val="20"/>
        </w:rPr>
      </w:pPr>
      <w:r>
        <w:rPr>
          <w:sz w:val="20"/>
          <w:szCs w:val="20"/>
        </w:rPr>
        <w:t>Mau cause long lasting harmful effects to aquatic life.</w:t>
      </w:r>
    </w:p>
    <w:p w:rsidR="005F3125" w:rsidRDefault="005F3125" w:rsidP="005F3125">
      <w:pPr>
        <w:pStyle w:val="NoSpacing"/>
        <w:rPr>
          <w:sz w:val="20"/>
          <w:szCs w:val="20"/>
        </w:rPr>
      </w:pPr>
      <w:r>
        <w:rPr>
          <w:sz w:val="20"/>
          <w:szCs w:val="20"/>
        </w:rPr>
        <w:t>Very toxic to aquatic life.</w:t>
      </w:r>
    </w:p>
    <w:p w:rsidR="005F3125" w:rsidRDefault="005F3125" w:rsidP="005F3125">
      <w:pPr>
        <w:pStyle w:val="NoSpacing"/>
        <w:rPr>
          <w:sz w:val="20"/>
          <w:szCs w:val="20"/>
        </w:rPr>
      </w:pPr>
      <w:r>
        <w:rPr>
          <w:sz w:val="20"/>
          <w:szCs w:val="20"/>
        </w:rPr>
        <w:lastRenderedPageBreak/>
        <w:t>Very toxic to aquatic life with log lasting effects.</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400A22" w:rsidRPr="00FB6DAD" w:rsidRDefault="00400A22" w:rsidP="00400A22">
      <w:pPr>
        <w:pStyle w:val="NoSpacing"/>
        <w:rPr>
          <w:sz w:val="20"/>
          <w:szCs w:val="20"/>
        </w:rPr>
      </w:pPr>
    </w:p>
    <w:p w:rsidR="00FB6DAD" w:rsidRPr="00FB6DAD" w:rsidRDefault="00FB6DAD" w:rsidP="00FB6DAD">
      <w:pPr>
        <w:pStyle w:val="NoSpacing"/>
        <w:rPr>
          <w:sz w:val="20"/>
          <w:szCs w:val="20"/>
        </w:rPr>
      </w:pPr>
      <w:r w:rsidRPr="00FB6DAD">
        <w:rPr>
          <w:sz w:val="20"/>
          <w:szCs w:val="20"/>
        </w:rPr>
        <w:t xml:space="preserve">SECTION 313 TOXIC CHEMICALS (40 CFR 372): </w:t>
      </w:r>
    </w:p>
    <w:p w:rsidR="00FB6DAD" w:rsidRDefault="00FB6DAD" w:rsidP="00FB6DAD">
      <w:pPr>
        <w:pStyle w:val="NoSpacing"/>
        <w:rPr>
          <w:sz w:val="20"/>
          <w:szCs w:val="20"/>
        </w:rPr>
      </w:pPr>
      <w:r w:rsidRPr="00FB6DAD">
        <w:rPr>
          <w:sz w:val="20"/>
          <w:szCs w:val="20"/>
        </w:rPr>
        <w:t>MANGANESE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CANADIAN WHMIS: THIS PRODUCT IS A CONTROLLED PRODUCT UNDER CANADA'S WORKPLACE HAZARDOUS MATERIALS INFORMATION SYSTEM. IT CONTAINS THE FOLLOWING TOXIC OR HIGHLY TOXIC MATERIALS:</w:t>
      </w:r>
    </w:p>
    <w:p w:rsidR="00FB6DAD" w:rsidRDefault="001032A9" w:rsidP="00400A22">
      <w:pPr>
        <w:pStyle w:val="NoSpacing"/>
        <w:rPr>
          <w:sz w:val="20"/>
          <w:szCs w:val="20"/>
        </w:rPr>
      </w:pPr>
      <w:r>
        <w:rPr>
          <w:sz w:val="20"/>
          <w:szCs w:val="20"/>
        </w:rPr>
        <w:t>NONE</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Pr="00DA184C" w:rsidRDefault="00DA184C" w:rsidP="00DA184C">
      <w:pPr>
        <w:pStyle w:val="NoSpacing"/>
        <w:rPr>
          <w:sz w:val="20"/>
          <w:szCs w:val="20"/>
        </w:rPr>
      </w:pPr>
      <w:r w:rsidRPr="00DA184C">
        <w:rPr>
          <w:sz w:val="20"/>
          <w:szCs w:val="20"/>
        </w:rPr>
        <w:t>MANGANESE</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Pr="00DA184C" w:rsidRDefault="00DA184C" w:rsidP="00DA184C">
      <w:pPr>
        <w:pStyle w:val="NoSpacing"/>
        <w:rPr>
          <w:sz w:val="20"/>
          <w:szCs w:val="20"/>
        </w:rPr>
      </w:pPr>
      <w:r w:rsidRPr="00DA184C">
        <w:rPr>
          <w:sz w:val="20"/>
          <w:szCs w:val="20"/>
        </w:rPr>
        <w:t>MANGANESE</w:t>
      </w:r>
    </w:p>
    <w:p w:rsidR="001032A9" w:rsidRDefault="001032A9"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FC192E" w:rsidP="003B4446">
      <w:pPr>
        <w:pStyle w:val="NoSpacing"/>
        <w:rPr>
          <w:sz w:val="20"/>
          <w:szCs w:val="20"/>
        </w:rPr>
      </w:pPr>
      <w:r>
        <w:rPr>
          <w:sz w:val="20"/>
          <w:szCs w:val="20"/>
        </w:rPr>
        <w:t>MANGANESE</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3B6AD7" w:rsidP="003B4446">
      <w:pPr>
        <w:pStyle w:val="NoSpacing"/>
        <w:rPr>
          <w:sz w:val="20"/>
          <w:szCs w:val="20"/>
        </w:rPr>
      </w:pPr>
      <w:r>
        <w:rPr>
          <w:sz w:val="20"/>
          <w:szCs w:val="20"/>
        </w:rPr>
        <w:t>QUARTZ</w:t>
      </w:r>
    </w:p>
    <w:p w:rsidR="003B6AD7" w:rsidRDefault="003B6AD7" w:rsidP="003B4446">
      <w:pPr>
        <w:pStyle w:val="NoSpacing"/>
        <w:rPr>
          <w:sz w:val="20"/>
          <w:szCs w:val="20"/>
        </w:rPr>
      </w:pPr>
      <w:r>
        <w:rPr>
          <w:sz w:val="20"/>
          <w:szCs w:val="20"/>
        </w:rPr>
        <w:t>IRON OXIDE FUME (Fe2O3) as fE</w:t>
      </w:r>
    </w:p>
    <w:p w:rsidR="003B6AD7" w:rsidRDefault="003B6AD7" w:rsidP="003B4446">
      <w:pPr>
        <w:pStyle w:val="NoSpacing"/>
        <w:rPr>
          <w:sz w:val="20"/>
          <w:szCs w:val="20"/>
        </w:rPr>
      </w:pPr>
      <w:r>
        <w:rPr>
          <w:sz w:val="20"/>
          <w:szCs w:val="20"/>
        </w:rPr>
        <w:t>MANGANESE, elemental and compounds as M</w:t>
      </w:r>
    </w:p>
    <w:p w:rsidR="003B6AD7" w:rsidRDefault="003B6AD7" w:rsidP="003B4446">
      <w:pPr>
        <w:pStyle w:val="NoSpacing"/>
        <w:rPr>
          <w:sz w:val="20"/>
          <w:szCs w:val="20"/>
        </w:rPr>
      </w:pPr>
      <w:r>
        <w:rPr>
          <w:sz w:val="20"/>
          <w:szCs w:val="20"/>
        </w:rPr>
        <w:t>a-ALUMINA</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3B6AD7" w:rsidP="003B4446">
      <w:pPr>
        <w:pStyle w:val="NoSpacing"/>
        <w:rPr>
          <w:sz w:val="20"/>
          <w:szCs w:val="20"/>
        </w:rPr>
      </w:pPr>
      <w:r>
        <w:rPr>
          <w:sz w:val="20"/>
          <w:szCs w:val="20"/>
        </w:rPr>
        <w:t>ALUMINUM OXIDE</w:t>
      </w:r>
    </w:p>
    <w:p w:rsidR="003B6AD7" w:rsidRDefault="003B6AD7" w:rsidP="003B4446">
      <w:pPr>
        <w:pStyle w:val="NoSpacing"/>
        <w:rPr>
          <w:sz w:val="20"/>
          <w:szCs w:val="20"/>
        </w:rPr>
      </w:pPr>
      <w:r>
        <w:rPr>
          <w:sz w:val="20"/>
          <w:szCs w:val="20"/>
        </w:rPr>
        <w:t>IRON OXIDE</w:t>
      </w:r>
    </w:p>
    <w:p w:rsidR="003B6AD7" w:rsidRDefault="003B6AD7" w:rsidP="003B4446">
      <w:pPr>
        <w:pStyle w:val="NoSpacing"/>
        <w:rPr>
          <w:sz w:val="20"/>
          <w:szCs w:val="20"/>
        </w:rPr>
      </w:pPr>
      <w:r>
        <w:rPr>
          <w:sz w:val="20"/>
          <w:szCs w:val="20"/>
        </w:rPr>
        <w:t>MANGANESE</w:t>
      </w:r>
    </w:p>
    <w:p w:rsidR="003B6AD7" w:rsidRDefault="003B6AD7" w:rsidP="003B4446">
      <w:pPr>
        <w:pStyle w:val="NoSpacing"/>
        <w:rPr>
          <w:sz w:val="20"/>
          <w:szCs w:val="20"/>
        </w:rPr>
      </w:pPr>
      <w:r>
        <w:rPr>
          <w:sz w:val="20"/>
          <w:szCs w:val="20"/>
        </w:rPr>
        <w:t>QUARTZ</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7E4006" w:rsidRDefault="003B6AD7" w:rsidP="003B4446">
      <w:pPr>
        <w:pStyle w:val="NoSpacing"/>
        <w:rPr>
          <w:b/>
          <w:sz w:val="20"/>
          <w:szCs w:val="20"/>
        </w:rPr>
      </w:pPr>
      <w:r>
        <w:rPr>
          <w:b/>
          <w:sz w:val="20"/>
          <w:szCs w:val="20"/>
        </w:rPr>
        <w:t xml:space="preserve">WARNING: MAY BE HARMFUL IF SWALLOWED. </w:t>
      </w:r>
    </w:p>
    <w:p w:rsidR="003B6AD7" w:rsidRDefault="003B6AD7" w:rsidP="003B4446">
      <w:pPr>
        <w:pStyle w:val="NoSpacing"/>
        <w:rPr>
          <w:b/>
          <w:sz w:val="20"/>
          <w:szCs w:val="20"/>
        </w:rPr>
      </w:pPr>
      <w:r>
        <w:rPr>
          <w:b/>
          <w:sz w:val="20"/>
          <w:szCs w:val="20"/>
        </w:rPr>
        <w:t>Contains: COPPER, MANGANESE, VANADIUM PENTOXIDE</w:t>
      </w:r>
    </w:p>
    <w:p w:rsidR="003B6AD7" w:rsidRDefault="003B6AD7" w:rsidP="003B4446">
      <w:pPr>
        <w:pStyle w:val="NoSpacing"/>
        <w:rPr>
          <w:b/>
          <w:sz w:val="20"/>
          <w:szCs w:val="20"/>
        </w:rPr>
      </w:pPr>
    </w:p>
    <w:p w:rsidR="003B6AD7" w:rsidRDefault="003B6AD7" w:rsidP="003B4446">
      <w:pPr>
        <w:pStyle w:val="NoSpacing"/>
        <w:rPr>
          <w:b/>
          <w:sz w:val="20"/>
          <w:szCs w:val="20"/>
        </w:rPr>
      </w:pPr>
      <w:r>
        <w:rPr>
          <w:sz w:val="20"/>
          <w:szCs w:val="20"/>
        </w:rPr>
        <w:t xml:space="preserve">PRECAUTIONS: Avoid prolonged contact with skin. Keep in original container. Wash hands immediately after use. When using do not eat, drink or smoke. </w:t>
      </w:r>
      <w:r>
        <w:rPr>
          <w:b/>
          <w:sz w:val="20"/>
          <w:szCs w:val="20"/>
        </w:rPr>
        <w:t>AVOID USING IF PREGNANT</w:t>
      </w:r>
      <w:r w:rsidR="00AB55B4">
        <w:rPr>
          <w:b/>
          <w:sz w:val="20"/>
          <w:szCs w:val="20"/>
        </w:rPr>
        <w:t xml:space="preserve"> OR CONTEMPLATING PREGNANCY. NOT FOR USE IN HEALTH CARE FACILITIES. KEEP OUT OF REACH OF CHILDREN.</w:t>
      </w:r>
    </w:p>
    <w:p w:rsidR="00AB55B4" w:rsidRDefault="00AB55B4" w:rsidP="003B4446">
      <w:pPr>
        <w:pStyle w:val="NoSpacing"/>
        <w:rPr>
          <w:sz w:val="20"/>
          <w:szCs w:val="20"/>
        </w:rPr>
      </w:pPr>
      <w:r>
        <w:rPr>
          <w:sz w:val="20"/>
          <w:szCs w:val="20"/>
        </w:rPr>
        <w:t>FIRST AID TREATMENT: If swallowed,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DA184C" w:rsidRDefault="00DA184C" w:rsidP="00DA184C">
      <w:pPr>
        <w:pStyle w:val="NoSpacing"/>
        <w:rPr>
          <w:sz w:val="20"/>
          <w:szCs w:val="20"/>
        </w:rPr>
      </w:pPr>
    </w:p>
    <w:p w:rsidR="00400A22" w:rsidRDefault="00400A22" w:rsidP="00DA184C">
      <w:pPr>
        <w:pStyle w:val="NoSpacing"/>
        <w:rPr>
          <w:sz w:val="20"/>
          <w:szCs w:val="20"/>
        </w:rPr>
      </w:pP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EE7C05" w:rsidRDefault="001032A9" w:rsidP="00400A22">
      <w:pPr>
        <w:pStyle w:val="NoSpacing"/>
        <w:rPr>
          <w:sz w:val="20"/>
          <w:szCs w:val="20"/>
        </w:rPr>
      </w:pPr>
      <w:r>
        <w:rPr>
          <w:sz w:val="20"/>
          <w:szCs w:val="20"/>
        </w:rPr>
        <w:t>1421</w:t>
      </w:r>
      <w:r w:rsidR="00C54C51">
        <w:rPr>
          <w:sz w:val="20"/>
          <w:szCs w:val="20"/>
        </w:rPr>
        <w:t xml:space="preserve">   </w:t>
      </w:r>
      <w:r>
        <w:rPr>
          <w:sz w:val="20"/>
          <w:szCs w:val="20"/>
        </w:rPr>
        <w:t>PEAR ASH</w:t>
      </w:r>
      <w:r>
        <w:rPr>
          <w:sz w:val="20"/>
          <w:szCs w:val="20"/>
        </w:rPr>
        <w:tab/>
      </w:r>
      <w:r>
        <w:rPr>
          <w:sz w:val="20"/>
          <w:szCs w:val="20"/>
        </w:rPr>
        <w:tab/>
      </w:r>
      <w:r>
        <w:rPr>
          <w:sz w:val="20"/>
          <w:szCs w:val="20"/>
        </w:rPr>
        <w:tab/>
      </w:r>
      <w:r>
        <w:rPr>
          <w:sz w:val="20"/>
          <w:szCs w:val="20"/>
        </w:rPr>
        <w:tab/>
      </w:r>
      <w:r>
        <w:rPr>
          <w:sz w:val="20"/>
          <w:szCs w:val="20"/>
        </w:rPr>
        <w:tab/>
      </w:r>
      <w:r>
        <w:rPr>
          <w:sz w:val="20"/>
          <w:szCs w:val="20"/>
        </w:rPr>
        <w:tab/>
        <w:t>VANADIUM PENTOXIDE</w:t>
      </w:r>
    </w:p>
    <w:p w:rsidR="00C54C51" w:rsidRDefault="001032A9" w:rsidP="00400A22">
      <w:pPr>
        <w:pStyle w:val="NoSpacing"/>
        <w:rPr>
          <w:sz w:val="20"/>
          <w:szCs w:val="20"/>
        </w:rPr>
      </w:pPr>
      <w:r>
        <w:rPr>
          <w:sz w:val="20"/>
          <w:szCs w:val="20"/>
        </w:rPr>
        <w:t>1422</w:t>
      </w:r>
      <w:r w:rsidR="00C54C51">
        <w:rPr>
          <w:sz w:val="20"/>
          <w:szCs w:val="20"/>
        </w:rPr>
        <w:t xml:space="preserve">   </w:t>
      </w:r>
      <w:r>
        <w:rPr>
          <w:sz w:val="20"/>
          <w:szCs w:val="20"/>
        </w:rPr>
        <w:t>FIG ASH</w:t>
      </w:r>
      <w:r>
        <w:rPr>
          <w:sz w:val="20"/>
          <w:szCs w:val="20"/>
        </w:rPr>
        <w:tab/>
      </w:r>
      <w:r w:rsidR="00671421">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1032A9" w:rsidP="00400A22">
      <w:pPr>
        <w:pStyle w:val="NoSpacing"/>
        <w:rPr>
          <w:sz w:val="20"/>
          <w:szCs w:val="20"/>
        </w:rPr>
      </w:pPr>
      <w:r>
        <w:rPr>
          <w:sz w:val="20"/>
          <w:szCs w:val="20"/>
        </w:rPr>
        <w:t>1423</w:t>
      </w:r>
      <w:r w:rsidR="00C54C51">
        <w:rPr>
          <w:sz w:val="20"/>
          <w:szCs w:val="20"/>
        </w:rPr>
        <w:t xml:space="preserve">   </w:t>
      </w:r>
      <w:r>
        <w:rPr>
          <w:sz w:val="20"/>
          <w:szCs w:val="20"/>
        </w:rPr>
        <w:t>COFFEE BEAN ASH</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MANGANESE</w:t>
      </w:r>
    </w:p>
    <w:p w:rsidR="00C54C51" w:rsidRDefault="001032A9" w:rsidP="00400A22">
      <w:pPr>
        <w:pStyle w:val="NoSpacing"/>
        <w:rPr>
          <w:sz w:val="20"/>
          <w:szCs w:val="20"/>
        </w:rPr>
      </w:pPr>
      <w:r>
        <w:rPr>
          <w:sz w:val="20"/>
          <w:szCs w:val="20"/>
        </w:rPr>
        <w:t>1424</w:t>
      </w:r>
      <w:r w:rsidR="00C54C51">
        <w:rPr>
          <w:sz w:val="20"/>
          <w:szCs w:val="20"/>
        </w:rPr>
        <w:t xml:space="preserve">  </w:t>
      </w:r>
      <w:r>
        <w:rPr>
          <w:sz w:val="20"/>
          <w:szCs w:val="20"/>
        </w:rPr>
        <w:t>CACTUS ASH</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COPPER</w:t>
      </w:r>
    </w:p>
    <w:p w:rsidR="00C54C51" w:rsidRDefault="001032A9" w:rsidP="00400A22">
      <w:pPr>
        <w:pStyle w:val="NoSpacing"/>
        <w:rPr>
          <w:sz w:val="20"/>
          <w:szCs w:val="20"/>
        </w:rPr>
      </w:pPr>
      <w:r>
        <w:rPr>
          <w:sz w:val="20"/>
          <w:szCs w:val="20"/>
        </w:rPr>
        <w:t>1425</w:t>
      </w:r>
      <w:r w:rsidR="00C54C51">
        <w:rPr>
          <w:sz w:val="20"/>
          <w:szCs w:val="20"/>
        </w:rPr>
        <w:t xml:space="preserve">   </w:t>
      </w:r>
      <w:r>
        <w:rPr>
          <w:sz w:val="20"/>
          <w:szCs w:val="20"/>
        </w:rPr>
        <w:t>KIWI ASH</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1032A9" w:rsidP="00400A22">
      <w:pPr>
        <w:pStyle w:val="NoSpacing"/>
        <w:rPr>
          <w:sz w:val="20"/>
          <w:szCs w:val="20"/>
        </w:rPr>
      </w:pPr>
      <w:r>
        <w:rPr>
          <w:sz w:val="20"/>
          <w:szCs w:val="20"/>
        </w:rPr>
        <w:t>1426</w:t>
      </w:r>
      <w:r w:rsidR="00C54C51">
        <w:rPr>
          <w:sz w:val="20"/>
          <w:szCs w:val="20"/>
        </w:rPr>
        <w:t xml:space="preserve">   </w:t>
      </w:r>
      <w:r>
        <w:rPr>
          <w:sz w:val="20"/>
          <w:szCs w:val="20"/>
        </w:rPr>
        <w:t>BLUEBERRY ASH</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0B178B" w:rsidRPr="00C54C51" w:rsidRDefault="000B178B" w:rsidP="00400A22">
      <w:pPr>
        <w:pStyle w:val="NoSpacing"/>
        <w:rPr>
          <w:sz w:val="20"/>
          <w:szCs w:val="20"/>
        </w:rPr>
      </w:pPr>
    </w:p>
    <w:sectPr w:rsidR="000B178B" w:rsidRPr="00C54C51" w:rsidSect="002408FC">
      <w:footerReference w:type="default" r:id="rId9"/>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2FB" w:rsidRDefault="00F672FB" w:rsidP="00EF369D">
      <w:pPr>
        <w:spacing w:after="0" w:line="240" w:lineRule="auto"/>
      </w:pPr>
      <w:r>
        <w:separator/>
      </w:r>
    </w:p>
  </w:endnote>
  <w:endnote w:type="continuationSeparator" w:id="1">
    <w:p w:rsidR="00F672FB" w:rsidRDefault="00F672FB"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F15121">
        <w:pPr>
          <w:pStyle w:val="Footer"/>
          <w:jc w:val="right"/>
        </w:pPr>
        <w:fldSimple w:instr=" PAGE   \* MERGEFORMAT ">
          <w:r w:rsidR="007E4006">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2FB" w:rsidRDefault="00F672FB" w:rsidP="00EF369D">
      <w:pPr>
        <w:spacing w:after="0" w:line="240" w:lineRule="auto"/>
      </w:pPr>
      <w:r>
        <w:separator/>
      </w:r>
    </w:p>
  </w:footnote>
  <w:footnote w:type="continuationSeparator" w:id="1">
    <w:p w:rsidR="00F672FB" w:rsidRDefault="00F672FB"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60824"/>
    <w:rsid w:val="000B178B"/>
    <w:rsid w:val="000D49D4"/>
    <w:rsid w:val="001032A9"/>
    <w:rsid w:val="001102DE"/>
    <w:rsid w:val="001C4AD0"/>
    <w:rsid w:val="002408FC"/>
    <w:rsid w:val="00312C0E"/>
    <w:rsid w:val="00357ADC"/>
    <w:rsid w:val="003A4C09"/>
    <w:rsid w:val="003B4446"/>
    <w:rsid w:val="003B6AD7"/>
    <w:rsid w:val="003C1A5D"/>
    <w:rsid w:val="00400A22"/>
    <w:rsid w:val="004325CD"/>
    <w:rsid w:val="0047581F"/>
    <w:rsid w:val="004A7388"/>
    <w:rsid w:val="00517102"/>
    <w:rsid w:val="00547D9A"/>
    <w:rsid w:val="005F3125"/>
    <w:rsid w:val="006238F8"/>
    <w:rsid w:val="00671421"/>
    <w:rsid w:val="0067692B"/>
    <w:rsid w:val="006B090C"/>
    <w:rsid w:val="007E4006"/>
    <w:rsid w:val="00826701"/>
    <w:rsid w:val="00921C3F"/>
    <w:rsid w:val="00A1526E"/>
    <w:rsid w:val="00A84CD3"/>
    <w:rsid w:val="00AB55B4"/>
    <w:rsid w:val="00C43E15"/>
    <w:rsid w:val="00C54C51"/>
    <w:rsid w:val="00D42102"/>
    <w:rsid w:val="00DA184C"/>
    <w:rsid w:val="00E402D7"/>
    <w:rsid w:val="00E800C2"/>
    <w:rsid w:val="00E9231F"/>
    <w:rsid w:val="00EC146D"/>
    <w:rsid w:val="00EE7C05"/>
    <w:rsid w:val="00EF369D"/>
    <w:rsid w:val="00F15121"/>
    <w:rsid w:val="00F672FB"/>
    <w:rsid w:val="00F71B0D"/>
    <w:rsid w:val="00FA2CB8"/>
    <w:rsid w:val="00FB6DAD"/>
    <w:rsid w:val="00FC19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4</cp:revision>
  <cp:lastPrinted>2017-08-30T19:36:00Z</cp:lastPrinted>
  <dcterms:created xsi:type="dcterms:W3CDTF">2018-11-30T19:28:00Z</dcterms:created>
  <dcterms:modified xsi:type="dcterms:W3CDTF">2018-11-30T19:39:00Z</dcterms:modified>
</cp:coreProperties>
</file>